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E2E7" w14:textId="436F0320" w:rsidR="002E785E" w:rsidRDefault="002E785E">
      <w:pPr>
        <w:pStyle w:val="Corpotesto"/>
        <w:ind w:left="4058"/>
        <w:rPr>
          <w:noProof/>
          <w:sz w:val="20"/>
        </w:rPr>
      </w:pPr>
    </w:p>
    <w:p w14:paraId="3351D3CF" w14:textId="77777777" w:rsidR="00007C9D" w:rsidRDefault="00007C9D">
      <w:pPr>
        <w:pStyle w:val="Corpotesto"/>
        <w:ind w:left="4058"/>
        <w:rPr>
          <w:noProof/>
          <w:sz w:val="20"/>
        </w:rPr>
      </w:pPr>
    </w:p>
    <w:p w14:paraId="5E46DEC9" w14:textId="481524DD" w:rsidR="00007C9D" w:rsidRDefault="00007C9D">
      <w:pPr>
        <w:pStyle w:val="Corpotesto"/>
        <w:ind w:left="4058"/>
        <w:rPr>
          <w:noProof/>
          <w:sz w:val="20"/>
        </w:rPr>
      </w:pPr>
      <w:r w:rsidRPr="00007C9D">
        <w:rPr>
          <w:noProof/>
          <w:sz w:val="20"/>
        </w:rPr>
        <w:drawing>
          <wp:inline distT="0" distB="0" distL="0" distR="0" wp14:anchorId="74E1F094" wp14:editId="3CB66940">
            <wp:extent cx="1224113" cy="885825"/>
            <wp:effectExtent l="0" t="0" r="0" b="0"/>
            <wp:docPr id="1062011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74" cy="8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72A6B" w14:textId="77777777" w:rsidR="00007C9D" w:rsidRDefault="00007C9D">
      <w:pPr>
        <w:pStyle w:val="Corpotesto"/>
        <w:ind w:left="4058"/>
        <w:rPr>
          <w:noProof/>
          <w:sz w:val="20"/>
        </w:rPr>
      </w:pPr>
    </w:p>
    <w:p w14:paraId="7EB77F2C" w14:textId="7014FAF3" w:rsidR="002E785E" w:rsidRDefault="00E87CBA" w:rsidP="004202B0">
      <w:pPr>
        <w:pStyle w:val="Titolo"/>
        <w:spacing w:line="348" w:lineRule="auto"/>
        <w:ind w:left="0" w:right="7" w:firstLine="0"/>
      </w:pPr>
      <w:r>
        <w:t>MODULO DI RICHIESTA ADESIONE AL PROGETTO DI</w:t>
      </w:r>
      <w:r>
        <w:rPr>
          <w:spacing w:val="1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D</w:t>
      </w:r>
      <w:r w:rsidR="004202B0">
        <w:t>I</w:t>
      </w:r>
      <w:r>
        <w:rPr>
          <w:spacing w:val="-1"/>
        </w:rPr>
        <w:t xml:space="preserve"> </w:t>
      </w:r>
      <w:r>
        <w:t>VICINATO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 DI</w:t>
      </w:r>
      <w:r>
        <w:rPr>
          <w:spacing w:val="-3"/>
        </w:rPr>
        <w:t xml:space="preserve"> </w:t>
      </w:r>
      <w:r w:rsidR="004202B0">
        <w:t>SANTA FIORA</w:t>
      </w:r>
    </w:p>
    <w:p w14:paraId="6096B138" w14:textId="393CD7D0" w:rsidR="002E785E" w:rsidRDefault="00E87CBA">
      <w:pPr>
        <w:spacing w:before="93"/>
        <w:ind w:left="112" w:right="169"/>
        <w:jc w:val="both"/>
        <w:rPr>
          <w:rFonts w:ascii="Calibri" w:hAnsi="Calibri"/>
        </w:rPr>
      </w:pPr>
      <w:r>
        <w:rPr>
          <w:rFonts w:ascii="Calibri" w:hAnsi="Calibri"/>
        </w:rPr>
        <w:t>Compilando questo modulo si richiede di entrare a far parte di una rete cittadina che aderisce al progetto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“Controllo d</w:t>
      </w:r>
      <w:r w:rsidR="004202B0">
        <w:rPr>
          <w:rFonts w:ascii="Calibri" w:hAnsi="Calibri"/>
        </w:rPr>
        <w:t>i</w:t>
      </w:r>
      <w:r>
        <w:rPr>
          <w:rFonts w:ascii="Calibri" w:hAnsi="Calibri"/>
        </w:rPr>
        <w:t xml:space="preserve"> Vicinato”, programma di sicurezza partecipata dei cittadini che sorvegliano informalmente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zona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abitativa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individuandone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vulnerabilità,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creando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coesione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sociale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avvalendosi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supporto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 una catena telefonica.</w:t>
      </w:r>
    </w:p>
    <w:p w14:paraId="1019A376" w14:textId="7C6C0A09" w:rsidR="002E785E" w:rsidRDefault="00E87CBA">
      <w:pPr>
        <w:spacing w:before="1"/>
        <w:ind w:left="112" w:right="169"/>
        <w:jc w:val="both"/>
        <w:rPr>
          <w:rFonts w:ascii="Calibri" w:hAnsi="Calibri"/>
        </w:rPr>
      </w:pPr>
      <w:r>
        <w:rPr>
          <w:rFonts w:ascii="Calibri" w:hAnsi="Calibri"/>
        </w:rPr>
        <w:t>Gli aderenti al gruppo “Controllo d</w:t>
      </w:r>
      <w:r w:rsidR="004202B0">
        <w:rPr>
          <w:rFonts w:ascii="Calibri" w:hAnsi="Calibri"/>
        </w:rPr>
        <w:t>i</w:t>
      </w:r>
      <w:r>
        <w:rPr>
          <w:rFonts w:ascii="Calibri" w:hAnsi="Calibri"/>
        </w:rPr>
        <w:t xml:space="preserve"> Vicinato” sono a conoscenza che il loro ruolo prevede di vigilare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propria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zona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abitativa,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creare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condizioni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migliorarne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qualità,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riferire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azioni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movimenti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sospetti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alle Forze dell’Ordine, e non quello di effettuare controlli mobili o catturare i ladri che rimangono compiti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specifici 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esclusivi degli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organi preposti.</w:t>
      </w:r>
    </w:p>
    <w:p w14:paraId="42A0B1D8" w14:textId="77777777" w:rsidR="002E785E" w:rsidRDefault="002E785E">
      <w:pPr>
        <w:pStyle w:val="Corpotesto"/>
        <w:spacing w:before="11"/>
        <w:rPr>
          <w:rFonts w:ascii="Calibri"/>
        </w:rPr>
      </w:pPr>
    </w:p>
    <w:p w14:paraId="29D38C5A" w14:textId="77777777" w:rsidR="002E785E" w:rsidRDefault="00E87CBA">
      <w:pPr>
        <w:pStyle w:val="Titolo1"/>
        <w:tabs>
          <w:tab w:val="left" w:pos="9579"/>
        </w:tabs>
        <w:spacing w:before="0"/>
        <w:ind w:left="0" w:right="119"/>
        <w:jc w:val="center"/>
        <w:rPr>
          <w:rFonts w:ascii="Times New Roman"/>
        </w:rPr>
      </w:pPr>
      <w:r>
        <w:t xml:space="preserve">COGNOME e </w:t>
      </w:r>
      <w:proofErr w:type="gramStart"/>
      <w:r>
        <w:t>NOME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BC2D37" w14:textId="77777777" w:rsidR="002E785E" w:rsidRDefault="002E785E">
      <w:pPr>
        <w:pStyle w:val="Corpotesto"/>
        <w:spacing w:before="4"/>
        <w:rPr>
          <w:sz w:val="10"/>
        </w:rPr>
      </w:pPr>
    </w:p>
    <w:p w14:paraId="551F6C9F" w14:textId="77777777" w:rsidR="002E785E" w:rsidRDefault="00E87CBA">
      <w:pPr>
        <w:tabs>
          <w:tab w:val="left" w:pos="9708"/>
        </w:tabs>
        <w:spacing w:before="85"/>
        <w:ind w:left="112"/>
        <w:rPr>
          <w:sz w:val="24"/>
        </w:rPr>
      </w:pPr>
      <w:proofErr w:type="gramStart"/>
      <w:r>
        <w:rPr>
          <w:rFonts w:ascii="Calibri"/>
          <w:sz w:val="24"/>
        </w:rPr>
        <w:t>INDIRIZZO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:</w:t>
      </w:r>
      <w:proofErr w:type="gramEnd"/>
      <w:r>
        <w:rPr>
          <w:rFonts w:ascii="Calibri"/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970134" w14:textId="77777777" w:rsidR="002E785E" w:rsidRDefault="002E785E">
      <w:pPr>
        <w:pStyle w:val="Corpotesto"/>
        <w:spacing w:before="7"/>
        <w:rPr>
          <w:sz w:val="13"/>
        </w:rPr>
      </w:pPr>
    </w:p>
    <w:p w14:paraId="091601E2" w14:textId="77777777" w:rsidR="002E785E" w:rsidRDefault="00E87CBA">
      <w:pPr>
        <w:pStyle w:val="Titolo1"/>
        <w:tabs>
          <w:tab w:val="left" w:pos="9807"/>
        </w:tabs>
        <w:spacing w:before="86"/>
        <w:rPr>
          <w:rFonts w:ascii="Times New Roman"/>
        </w:rPr>
      </w:pPr>
      <w:proofErr w:type="gramStart"/>
      <w:r>
        <w:t>EMAIL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52F459" w14:textId="77777777" w:rsidR="002E785E" w:rsidRDefault="002E785E">
      <w:pPr>
        <w:pStyle w:val="Corpotesto"/>
        <w:spacing w:before="10"/>
        <w:rPr>
          <w:sz w:val="13"/>
        </w:rPr>
      </w:pPr>
    </w:p>
    <w:p w14:paraId="0574CB7C" w14:textId="77777777" w:rsidR="002E785E" w:rsidRDefault="00E87CBA">
      <w:pPr>
        <w:tabs>
          <w:tab w:val="left" w:pos="9743"/>
        </w:tabs>
        <w:spacing w:before="85"/>
        <w:ind w:left="112"/>
        <w:rPr>
          <w:sz w:val="24"/>
        </w:rPr>
      </w:pPr>
      <w:proofErr w:type="gramStart"/>
      <w:r>
        <w:rPr>
          <w:rFonts w:ascii="Calibri"/>
          <w:sz w:val="24"/>
        </w:rPr>
        <w:t>TELEFONO :</w:t>
      </w:r>
      <w:proofErr w:type="gramEnd"/>
      <w:r>
        <w:rPr>
          <w:rFonts w:ascii="Calibri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AEFCA8" w14:textId="77777777" w:rsidR="002E785E" w:rsidRDefault="002E785E">
      <w:pPr>
        <w:pStyle w:val="Corpotesto"/>
        <w:spacing w:before="9"/>
        <w:rPr>
          <w:sz w:val="16"/>
        </w:rPr>
      </w:pPr>
    </w:p>
    <w:p w14:paraId="101FA41B" w14:textId="77777777" w:rsidR="002E785E" w:rsidRDefault="00E87CBA">
      <w:pPr>
        <w:pStyle w:val="Titolo1"/>
        <w:tabs>
          <w:tab w:val="left" w:pos="1618"/>
          <w:tab w:val="left" w:pos="2317"/>
          <w:tab w:val="left" w:pos="2713"/>
        </w:tabs>
        <w:spacing w:before="52"/>
      </w:pPr>
      <w:proofErr w:type="gramStart"/>
      <w:r>
        <w:t>WHATSAPP</w:t>
      </w:r>
      <w:r>
        <w:rPr>
          <w:spacing w:val="1"/>
        </w:rPr>
        <w:t xml:space="preserve"> </w:t>
      </w:r>
      <w:r>
        <w:t>:</w:t>
      </w:r>
      <w:proofErr w:type="gramEnd"/>
      <w:r>
        <w:tab/>
        <w:t>[</w:t>
      </w:r>
      <w:r>
        <w:rPr>
          <w:spacing w:val="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]</w:t>
      </w:r>
      <w:r>
        <w:tab/>
        <w:t>o</w:t>
      </w:r>
      <w:r>
        <w:tab/>
        <w:t>[</w:t>
      </w:r>
      <w:r>
        <w:rPr>
          <w:spacing w:val="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]</w:t>
      </w:r>
    </w:p>
    <w:p w14:paraId="28E76904" w14:textId="77777777" w:rsidR="002E785E" w:rsidRDefault="002E785E">
      <w:pPr>
        <w:pStyle w:val="Corpotesto"/>
        <w:spacing w:before="8"/>
        <w:rPr>
          <w:rFonts w:ascii="Calibri"/>
        </w:rPr>
      </w:pPr>
    </w:p>
    <w:p w14:paraId="50B483B0" w14:textId="77777777" w:rsidR="002E785E" w:rsidRDefault="00E87CBA">
      <w:pPr>
        <w:spacing w:line="217" w:lineRule="exact"/>
        <w:ind w:left="112"/>
        <w:jc w:val="both"/>
        <w:rPr>
          <w:b/>
          <w:sz w:val="19"/>
        </w:rPr>
      </w:pPr>
      <w:r>
        <w:rPr>
          <w:b/>
          <w:sz w:val="19"/>
        </w:rPr>
        <w:t>Informativa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sensi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degli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articoli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13,14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GDPR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2016/679</w:t>
      </w:r>
    </w:p>
    <w:p w14:paraId="382CCA7C" w14:textId="77777777" w:rsidR="002E785E" w:rsidRDefault="00E87CBA">
      <w:pPr>
        <w:pStyle w:val="Corpotesto"/>
        <w:ind w:left="112" w:right="171"/>
        <w:jc w:val="both"/>
      </w:pPr>
      <w:r>
        <w:t>Ai sensi dell’articolo 13 del Regolamento UE 2016/679 ed in relazione alle informazioni di cui si entrerà in possesso, ai fini</w:t>
      </w:r>
      <w:r>
        <w:rPr>
          <w:spacing w:val="1"/>
        </w:rPr>
        <w:t xml:space="preserve"> </w:t>
      </w:r>
      <w:r>
        <w:t>della tutela</w:t>
      </w:r>
      <w:r>
        <w:rPr>
          <w:spacing w:val="-1"/>
        </w:rPr>
        <w:t xml:space="preserve"> </w:t>
      </w:r>
      <w:r>
        <w:t>delle persone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informa quanto</w:t>
      </w:r>
      <w:r>
        <w:rPr>
          <w:spacing w:val="1"/>
        </w:rPr>
        <w:t xml:space="preserve"> </w:t>
      </w:r>
      <w:r>
        <w:t>segue:</w:t>
      </w:r>
    </w:p>
    <w:p w14:paraId="2960BED4" w14:textId="741FEC53" w:rsidR="002E785E" w:rsidRDefault="00E87CBA">
      <w:pPr>
        <w:pStyle w:val="Corpotesto"/>
        <w:ind w:left="112" w:right="170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connesse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"C</w:t>
      </w:r>
      <w:r>
        <w:rPr>
          <w:i/>
        </w:rPr>
        <w:t>ontrollo</w:t>
      </w:r>
      <w:r>
        <w:rPr>
          <w:i/>
          <w:spacing w:val="-5"/>
        </w:rPr>
        <w:t xml:space="preserve"> </w:t>
      </w:r>
      <w:r>
        <w:rPr>
          <w:i/>
        </w:rPr>
        <w:t>d</w:t>
      </w:r>
      <w:r w:rsidR="004202B0"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Vicinato</w:t>
      </w:r>
      <w:r>
        <w:t>",</w:t>
      </w:r>
      <w:r>
        <w:rPr>
          <w:spacing w:val="-4"/>
        </w:rPr>
        <w:t xml:space="preserve"> </w:t>
      </w:r>
      <w:r>
        <w:t>saranno trattati</w:t>
      </w:r>
      <w:r>
        <w:rPr>
          <w:spacing w:val="-45"/>
        </w:rPr>
        <w:t xml:space="preserve"> </w:t>
      </w:r>
      <w:r>
        <w:t>sia in forma cartacea sia in forma elettronica adottando tutte le misure idonee a garantire la riservatezza e l’integrità dei dati. Il</w:t>
      </w:r>
      <w:r>
        <w:rPr>
          <w:spacing w:val="-4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presenti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obbligatorio,</w:t>
      </w:r>
      <w:r>
        <w:rPr>
          <w:spacing w:val="-4"/>
        </w:rPr>
        <w:t xml:space="preserve"> </w:t>
      </w:r>
      <w:r>
        <w:t>l’eventuale</w:t>
      </w:r>
      <w:r>
        <w:rPr>
          <w:spacing w:val="-6"/>
        </w:rPr>
        <w:t xml:space="preserve"> </w:t>
      </w:r>
      <w:r>
        <w:t>rifiuto</w:t>
      </w:r>
      <w:r>
        <w:rPr>
          <w:spacing w:val="-8"/>
        </w:rPr>
        <w:t xml:space="preserve"> </w:t>
      </w:r>
      <w:r>
        <w:t>dell’autorizzazione</w:t>
      </w:r>
      <w:r>
        <w:rPr>
          <w:spacing w:val="-5"/>
        </w:rPr>
        <w:t xml:space="preserve"> </w:t>
      </w:r>
      <w:r>
        <w:t>comporta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potrà</w:t>
      </w:r>
      <w:r>
        <w:rPr>
          <w:spacing w:val="-6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riconosciuto</w:t>
      </w:r>
      <w:r>
        <w:rPr>
          <w:spacing w:val="-45"/>
        </w:rPr>
        <w:t xml:space="preserve"> </w:t>
      </w:r>
      <w:r>
        <w:t>il gruppo costituito. Gli incaricati al trattamento sono i soggetti costituenti il gruppo di lavoro controllo del vicinato. Tali 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 comunicati a</w:t>
      </w:r>
      <w:r>
        <w:rPr>
          <w:spacing w:val="1"/>
        </w:rPr>
        <w:t xml:space="preserve"> </w:t>
      </w:r>
      <w:r>
        <w:t>terzi se non</w:t>
      </w:r>
      <w:r>
        <w:rPr>
          <w:spacing w:val="1"/>
        </w:rPr>
        <w:t xml:space="preserve"> </w:t>
      </w:r>
      <w:r>
        <w:t>alle forze di</w:t>
      </w:r>
      <w:r>
        <w:rPr>
          <w:spacing w:val="1"/>
        </w:rPr>
        <w:t xml:space="preserve"> </w:t>
      </w:r>
      <w:r>
        <w:t>polizia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giudiziaria per finalità di prevenzione,</w:t>
      </w:r>
      <w:r>
        <w:rPr>
          <w:spacing w:val="1"/>
        </w:rPr>
        <w:t xml:space="preserve"> </w:t>
      </w:r>
      <w:r>
        <w:t>accertamento e repressione dei reati. In ogni momento, Lei potrà esercitare, ai sensi degli articoli dal 15 al 22 del Regolamento</w:t>
      </w:r>
      <w:r>
        <w:rPr>
          <w:spacing w:val="-45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n.2016/679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di:</w:t>
      </w:r>
    </w:p>
    <w:p w14:paraId="7F85A54D" w14:textId="77777777" w:rsidR="002E785E" w:rsidRDefault="00E87CBA">
      <w:pPr>
        <w:pStyle w:val="Corpotesto"/>
        <w:ind w:left="112" w:right="168"/>
        <w:jc w:val="both"/>
      </w:pPr>
      <w:r>
        <w:t>-chiedere la conferma dell’esistenza o meno di propri dati personali; ottenere le indicazioni circa le finalità del trattamento, le</w:t>
      </w:r>
      <w:r>
        <w:rPr>
          <w:spacing w:val="1"/>
        </w:rPr>
        <w:t xml:space="preserve"> </w:t>
      </w:r>
      <w:r>
        <w:t>categorie dei dati personali, i destinatari o le categorie di destinatari a cui i dati personali sono stati o saranno comunicati e,</w:t>
      </w:r>
      <w:r>
        <w:rPr>
          <w:spacing w:val="1"/>
        </w:rPr>
        <w:t xml:space="preserve"> </w:t>
      </w:r>
      <w:r>
        <w:t>quando possibile, il periodo di conservazione; ottenere la rettifica e la cancellazione dei dati; ottenere la limitazione del</w:t>
      </w:r>
      <w:r>
        <w:rPr>
          <w:spacing w:val="1"/>
        </w:rPr>
        <w:t xml:space="preserve"> </w:t>
      </w:r>
      <w:r>
        <w:t>trattamento;</w:t>
      </w:r>
      <w:r>
        <w:rPr>
          <w:spacing w:val="-7"/>
        </w:rPr>
        <w:t xml:space="preserve"> </w:t>
      </w:r>
      <w:r>
        <w:t>ottenere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portabilità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dati,</w:t>
      </w:r>
      <w:r>
        <w:rPr>
          <w:spacing w:val="-7"/>
        </w:rPr>
        <w:t xml:space="preserve"> </w:t>
      </w:r>
      <w:r>
        <w:t>ossia</w:t>
      </w:r>
      <w:r>
        <w:rPr>
          <w:spacing w:val="-8"/>
        </w:rPr>
        <w:t xml:space="preserve"> </w:t>
      </w:r>
      <w:r>
        <w:t>riceverli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strutturato,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comune</w:t>
      </w:r>
      <w:r>
        <w:rPr>
          <w:spacing w:val="-45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leggibile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dispositivo</w:t>
      </w:r>
      <w:r>
        <w:rPr>
          <w:spacing w:val="-7"/>
        </w:rPr>
        <w:t xml:space="preserve"> </w:t>
      </w:r>
      <w:r>
        <w:t>automatico,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trasmetterli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altro</w:t>
      </w:r>
      <w:r>
        <w:rPr>
          <w:spacing w:val="-11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t>impedimenti;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45"/>
        </w:rPr>
        <w:t xml:space="preserve"> </w:t>
      </w:r>
      <w:r>
        <w:t>in qualsiasi momento ed anche nel caso di trattamento per finalità di marketing diretto; opporsi ad un processo decisionale</w:t>
      </w:r>
      <w:r>
        <w:rPr>
          <w:spacing w:val="1"/>
        </w:rPr>
        <w:t xml:space="preserve"> </w:t>
      </w:r>
      <w:r>
        <w:t>automatizzato relativo alle persone fisiche, compresa la profilazione; chiedere al titolare del trattamento l’accesso ai dati</w:t>
      </w:r>
      <w:r>
        <w:rPr>
          <w:spacing w:val="1"/>
        </w:rPr>
        <w:t xml:space="preserve"> </w:t>
      </w:r>
      <w:r>
        <w:t>personali e la rettifica o la cancellazione degli stessi o la limitazione del trattamento che lo riguardano o di opporsi al loro</w:t>
      </w:r>
      <w:r>
        <w:rPr>
          <w:spacing w:val="1"/>
        </w:rPr>
        <w:t xml:space="preserve"> </w:t>
      </w:r>
      <w:r>
        <w:t>trattamento, oltre al diritto alla portabilità dei dati; revocare il consenso i</w:t>
      </w:r>
      <w:r>
        <w:t>n qualsiasi momento senza pregiudicare la liceità del</w:t>
      </w:r>
      <w:r>
        <w:rPr>
          <w:spacing w:val="1"/>
        </w:rPr>
        <w:t xml:space="preserve"> </w:t>
      </w:r>
      <w:r>
        <w:t>trattamento basata sul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revoca;</w:t>
      </w:r>
      <w:r>
        <w:rPr>
          <w:spacing w:val="-1"/>
        </w:rPr>
        <w:t xml:space="preserve"> </w:t>
      </w:r>
      <w:r>
        <w:t>proporre reclamo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un’autorità</w:t>
      </w:r>
      <w:r>
        <w:rPr>
          <w:spacing w:val="1"/>
        </w:rPr>
        <w:t xml:space="preserve"> </w:t>
      </w:r>
      <w:r>
        <w:t>di controllo.</w:t>
      </w:r>
    </w:p>
    <w:p w14:paraId="45237674" w14:textId="77777777" w:rsidR="002E785E" w:rsidRDefault="00E87CBA">
      <w:pPr>
        <w:tabs>
          <w:tab w:val="left" w:pos="5068"/>
        </w:tabs>
        <w:spacing w:before="122"/>
        <w:ind w:left="1528"/>
        <w:rPr>
          <w:rFonts w:ascii="Calibri" w:hAnsi="Calibri"/>
          <w:b/>
          <w:sz w:val="24"/>
        </w:rPr>
      </w:pPr>
      <w:r>
        <w:rPr>
          <w:rFonts w:ascii="Cambria Math" w:hAnsi="Cambria Math"/>
          <w:sz w:val="24"/>
        </w:rPr>
        <w:t>◻</w:t>
      </w:r>
      <w:r>
        <w:rPr>
          <w:rFonts w:ascii="Cambria Math" w:hAnsi="Cambria Math"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esprimo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il consenso</w:t>
      </w:r>
      <w:r>
        <w:rPr>
          <w:rFonts w:ascii="Calibri" w:hAnsi="Calibri"/>
          <w:b/>
          <w:sz w:val="24"/>
        </w:rPr>
        <w:tab/>
      </w:r>
      <w:r>
        <w:rPr>
          <w:rFonts w:ascii="Cambria Math" w:hAnsi="Cambria Math"/>
          <w:sz w:val="24"/>
        </w:rPr>
        <w:t>◻</w:t>
      </w:r>
      <w:r>
        <w:rPr>
          <w:rFonts w:ascii="Cambria Math" w:hAnsi="Cambria Math"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NON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esprimo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il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consenso</w:t>
      </w:r>
    </w:p>
    <w:p w14:paraId="7C84272A" w14:textId="77777777" w:rsidR="002E785E" w:rsidRDefault="00E87CBA">
      <w:pPr>
        <w:pStyle w:val="Titolo1"/>
        <w:spacing w:before="120" w:line="291" w:lineRule="exact"/>
      </w:pP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inclusi</w:t>
      </w:r>
      <w:r>
        <w:rPr>
          <w:spacing w:val="-2"/>
        </w:rPr>
        <w:t xml:space="preserve"> </w:t>
      </w:r>
      <w:r>
        <w:t>quelli considerati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categorie particolari di dati.</w:t>
      </w:r>
    </w:p>
    <w:p w14:paraId="74DF6D17" w14:textId="0CFC6888" w:rsidR="002E785E" w:rsidRDefault="00E87CBA">
      <w:pPr>
        <w:pStyle w:val="Corpotesto"/>
        <w:ind w:left="112" w:right="172"/>
        <w:jc w:val="both"/>
      </w:pPr>
      <w:r>
        <w:t>Sottoscrivendo il presente modulo l’aderente accetta integralmente le regole di utilizzo del predetto gruppo di Controllo d</w:t>
      </w:r>
      <w:r>
        <w:rPr>
          <w:spacing w:val="1"/>
        </w:rPr>
        <w:t xml:space="preserve"> </w:t>
      </w:r>
      <w:r>
        <w:t>Vicinato formato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l’applicazione</w:t>
      </w:r>
      <w:r>
        <w:rPr>
          <w:spacing w:val="-1"/>
        </w:rPr>
        <w:t xml:space="preserve"> </w:t>
      </w:r>
      <w:r>
        <w:t>WhatsApp,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diventerà</w:t>
      </w:r>
      <w:r>
        <w:rPr>
          <w:spacing w:val="-1"/>
        </w:rPr>
        <w:t xml:space="preserve"> </w:t>
      </w:r>
      <w:r>
        <w:t>parte.</w:t>
      </w:r>
    </w:p>
    <w:p w14:paraId="3A690EDB" w14:textId="77777777" w:rsidR="002E785E" w:rsidRDefault="002E785E">
      <w:pPr>
        <w:pStyle w:val="Corpotesto"/>
        <w:spacing w:before="6"/>
        <w:rPr>
          <w:sz w:val="25"/>
        </w:rPr>
      </w:pPr>
    </w:p>
    <w:p w14:paraId="6B6BB901" w14:textId="77777777" w:rsidR="002E785E" w:rsidRDefault="00E87CBA">
      <w:pPr>
        <w:pStyle w:val="Titolo1"/>
        <w:tabs>
          <w:tab w:val="left" w:pos="1032"/>
          <w:tab w:val="left" w:pos="5150"/>
        </w:tabs>
        <w:spacing w:before="1"/>
        <w:rPr>
          <w:rFonts w:ascii="Times New Roman"/>
        </w:rPr>
      </w:pPr>
      <w:r>
        <w:t>FIRMA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A54637" w14:textId="77777777" w:rsidR="002E785E" w:rsidRDefault="002E785E">
      <w:pPr>
        <w:pStyle w:val="Corpotesto"/>
        <w:rPr>
          <w:sz w:val="20"/>
        </w:rPr>
      </w:pPr>
    </w:p>
    <w:p w14:paraId="4583605B" w14:textId="575F9C71" w:rsidR="002E785E" w:rsidRDefault="004202B0">
      <w:pPr>
        <w:pStyle w:val="Corpotesto"/>
        <w:spacing w:before="10"/>
        <w:rPr>
          <w:b/>
          <w:bCs/>
        </w:rPr>
      </w:pPr>
      <w:r w:rsidRPr="004202B0">
        <w:rPr>
          <w:b/>
          <w:bCs/>
        </w:rPr>
        <w:t xml:space="preserve">Restituire il modulo compilato in ogni sua parte allegando un documento di identità al seguente indirizzo: </w:t>
      </w:r>
      <w:hyperlink r:id="rId5" w:history="1">
        <w:r w:rsidRPr="002B7CBC">
          <w:rPr>
            <w:rStyle w:val="Collegamentoipertestuale"/>
            <w:b/>
            <w:bCs/>
          </w:rPr>
          <w:t>pm@comune.santafiora.gr.it</w:t>
        </w:r>
      </w:hyperlink>
    </w:p>
    <w:p w14:paraId="3F1510A2" w14:textId="77777777" w:rsidR="004202B0" w:rsidRPr="004202B0" w:rsidRDefault="004202B0">
      <w:pPr>
        <w:pStyle w:val="Corpotesto"/>
        <w:spacing w:before="10"/>
        <w:rPr>
          <w:b/>
          <w:bCs/>
        </w:rPr>
      </w:pPr>
    </w:p>
    <w:p w14:paraId="66ECE008" w14:textId="77777777" w:rsidR="004202B0" w:rsidRPr="004202B0" w:rsidRDefault="00E87CBA" w:rsidP="004202B0">
      <w:pPr>
        <w:jc w:val="both"/>
        <w:rPr>
          <w:bCs/>
          <w:i/>
          <w:iCs/>
          <w:spacing w:val="-6"/>
          <w:sz w:val="19"/>
        </w:rPr>
      </w:pPr>
      <w:r w:rsidRPr="004202B0">
        <w:rPr>
          <w:bCs/>
          <w:i/>
          <w:iCs/>
          <w:sz w:val="19"/>
        </w:rPr>
        <w:t>Titolare</w:t>
      </w:r>
      <w:r w:rsidRPr="004202B0">
        <w:rPr>
          <w:bCs/>
          <w:i/>
          <w:iCs/>
          <w:spacing w:val="-3"/>
          <w:sz w:val="19"/>
        </w:rPr>
        <w:t xml:space="preserve"> </w:t>
      </w:r>
      <w:r w:rsidRPr="004202B0">
        <w:rPr>
          <w:bCs/>
          <w:i/>
          <w:iCs/>
          <w:sz w:val="19"/>
        </w:rPr>
        <w:t>e</w:t>
      </w:r>
      <w:r w:rsidRPr="004202B0">
        <w:rPr>
          <w:bCs/>
          <w:i/>
          <w:iCs/>
          <w:spacing w:val="-3"/>
          <w:sz w:val="19"/>
        </w:rPr>
        <w:t xml:space="preserve"> </w:t>
      </w:r>
      <w:r w:rsidRPr="004202B0">
        <w:rPr>
          <w:bCs/>
          <w:i/>
          <w:iCs/>
          <w:sz w:val="19"/>
        </w:rPr>
        <w:t>Responsabile del</w:t>
      </w:r>
      <w:r w:rsidRPr="004202B0">
        <w:rPr>
          <w:bCs/>
          <w:i/>
          <w:iCs/>
          <w:spacing w:val="-6"/>
          <w:sz w:val="19"/>
        </w:rPr>
        <w:t xml:space="preserve"> </w:t>
      </w:r>
      <w:r w:rsidRPr="004202B0">
        <w:rPr>
          <w:bCs/>
          <w:i/>
          <w:iCs/>
          <w:sz w:val="19"/>
        </w:rPr>
        <w:t>trattamento</w:t>
      </w:r>
      <w:r w:rsidRPr="004202B0">
        <w:rPr>
          <w:bCs/>
          <w:i/>
          <w:iCs/>
          <w:spacing w:val="-1"/>
          <w:sz w:val="19"/>
        </w:rPr>
        <w:t xml:space="preserve"> </w:t>
      </w:r>
      <w:r w:rsidRPr="004202B0">
        <w:rPr>
          <w:bCs/>
          <w:i/>
          <w:iCs/>
          <w:sz w:val="19"/>
        </w:rPr>
        <w:t>dei</w:t>
      </w:r>
      <w:r w:rsidRPr="004202B0">
        <w:rPr>
          <w:bCs/>
          <w:i/>
          <w:iCs/>
          <w:spacing w:val="-1"/>
          <w:sz w:val="19"/>
        </w:rPr>
        <w:t xml:space="preserve"> </w:t>
      </w:r>
      <w:r w:rsidRPr="004202B0">
        <w:rPr>
          <w:bCs/>
          <w:i/>
          <w:iCs/>
          <w:sz w:val="19"/>
        </w:rPr>
        <w:t>dati</w:t>
      </w:r>
      <w:r w:rsidRPr="004202B0">
        <w:rPr>
          <w:bCs/>
          <w:i/>
          <w:iCs/>
          <w:spacing w:val="-3"/>
          <w:sz w:val="19"/>
        </w:rPr>
        <w:t xml:space="preserve"> </w:t>
      </w:r>
      <w:r w:rsidRPr="004202B0">
        <w:rPr>
          <w:bCs/>
          <w:i/>
          <w:iCs/>
          <w:sz w:val="19"/>
        </w:rPr>
        <w:t>personali.</w:t>
      </w:r>
      <w:r w:rsidRPr="004202B0">
        <w:rPr>
          <w:bCs/>
          <w:i/>
          <w:iCs/>
          <w:spacing w:val="-6"/>
          <w:sz w:val="19"/>
        </w:rPr>
        <w:t xml:space="preserve"> </w:t>
      </w:r>
    </w:p>
    <w:p w14:paraId="5C145B9F" w14:textId="5545842F" w:rsidR="004202B0" w:rsidRPr="004202B0" w:rsidRDefault="00E87CBA" w:rsidP="004202B0">
      <w:pPr>
        <w:jc w:val="both"/>
        <w:rPr>
          <w:bCs/>
          <w:i/>
          <w:iCs/>
        </w:rPr>
      </w:pPr>
      <w:r w:rsidRPr="004202B0">
        <w:rPr>
          <w:bCs/>
          <w:i/>
          <w:iCs/>
          <w:sz w:val="19"/>
        </w:rPr>
        <w:t>Titolare</w:t>
      </w:r>
      <w:r w:rsidRPr="004202B0">
        <w:rPr>
          <w:bCs/>
          <w:i/>
          <w:iCs/>
          <w:spacing w:val="-4"/>
          <w:sz w:val="19"/>
        </w:rPr>
        <w:t xml:space="preserve"> </w:t>
      </w:r>
      <w:r w:rsidRPr="004202B0">
        <w:rPr>
          <w:bCs/>
          <w:i/>
          <w:iCs/>
          <w:sz w:val="19"/>
        </w:rPr>
        <w:t>del</w:t>
      </w:r>
      <w:r w:rsidRPr="004202B0">
        <w:rPr>
          <w:bCs/>
          <w:i/>
          <w:iCs/>
          <w:spacing w:val="-3"/>
          <w:sz w:val="19"/>
        </w:rPr>
        <w:t xml:space="preserve"> </w:t>
      </w:r>
      <w:r w:rsidRPr="004202B0">
        <w:rPr>
          <w:bCs/>
          <w:i/>
          <w:iCs/>
          <w:sz w:val="19"/>
        </w:rPr>
        <w:t>trattamento</w:t>
      </w:r>
      <w:r w:rsidRPr="004202B0">
        <w:rPr>
          <w:bCs/>
          <w:i/>
          <w:iCs/>
          <w:spacing w:val="-1"/>
          <w:sz w:val="19"/>
        </w:rPr>
        <w:t xml:space="preserve"> </w:t>
      </w:r>
      <w:r w:rsidRPr="004202B0">
        <w:rPr>
          <w:bCs/>
          <w:i/>
          <w:iCs/>
          <w:sz w:val="19"/>
        </w:rPr>
        <w:t>è</w:t>
      </w:r>
      <w:r w:rsidRPr="004202B0">
        <w:rPr>
          <w:bCs/>
          <w:i/>
          <w:iCs/>
          <w:spacing w:val="-3"/>
          <w:sz w:val="19"/>
        </w:rPr>
        <w:t xml:space="preserve"> </w:t>
      </w:r>
      <w:r w:rsidR="004202B0" w:rsidRPr="004202B0">
        <w:rPr>
          <w:bCs/>
          <w:i/>
          <w:iCs/>
          <w:sz w:val="19"/>
        </w:rPr>
        <w:t xml:space="preserve">il Comune di Santa Fiora, in persona del Sindaco pro tempore, con sede in Santa Fiora (GR), Piazza Garibaldi n. 25; </w:t>
      </w:r>
    </w:p>
    <w:p w14:paraId="140BD76E" w14:textId="680CFCA7" w:rsidR="002E785E" w:rsidRDefault="00E87CBA" w:rsidP="004202B0">
      <w:pPr>
        <w:pStyle w:val="Corpotesto"/>
        <w:spacing w:before="19" w:line="259" w:lineRule="auto"/>
        <w:jc w:val="both"/>
      </w:pPr>
      <w:r w:rsidRPr="004202B0">
        <w:rPr>
          <w:bCs/>
          <w:i/>
          <w:iCs/>
        </w:rPr>
        <w:t>R</w:t>
      </w:r>
      <w:r w:rsidRPr="004202B0">
        <w:rPr>
          <w:bCs/>
          <w:i/>
          <w:iCs/>
        </w:rPr>
        <w:t>esponsabile</w:t>
      </w:r>
      <w:r w:rsidRPr="004202B0">
        <w:rPr>
          <w:bCs/>
          <w:i/>
          <w:iCs/>
          <w:spacing w:val="13"/>
        </w:rPr>
        <w:t xml:space="preserve"> </w:t>
      </w:r>
      <w:proofErr w:type="gramStart"/>
      <w:r w:rsidRPr="004202B0">
        <w:rPr>
          <w:bCs/>
          <w:i/>
          <w:iCs/>
        </w:rPr>
        <w:t>del</w:t>
      </w:r>
      <w:r w:rsidR="004202B0" w:rsidRPr="004202B0">
        <w:rPr>
          <w:bCs/>
          <w:i/>
          <w:iCs/>
        </w:rPr>
        <w:t xml:space="preserve"> </w:t>
      </w:r>
      <w:r w:rsidRPr="004202B0">
        <w:rPr>
          <w:bCs/>
          <w:i/>
          <w:iCs/>
          <w:spacing w:val="-45"/>
        </w:rPr>
        <w:t xml:space="preserve"> </w:t>
      </w:r>
      <w:r w:rsidRPr="004202B0">
        <w:rPr>
          <w:bCs/>
          <w:i/>
          <w:iCs/>
        </w:rPr>
        <w:t>trattamento</w:t>
      </w:r>
      <w:proofErr w:type="gramEnd"/>
      <w:r w:rsidRPr="004202B0">
        <w:rPr>
          <w:bCs/>
          <w:i/>
          <w:iCs/>
        </w:rPr>
        <w:t xml:space="preserve"> </w:t>
      </w:r>
      <w:r w:rsidRPr="004202B0">
        <w:rPr>
          <w:bCs/>
          <w:i/>
          <w:iCs/>
        </w:rPr>
        <w:t>è</w:t>
      </w:r>
      <w:r w:rsidRPr="004202B0">
        <w:rPr>
          <w:bCs/>
          <w:i/>
          <w:iCs/>
          <w:spacing w:val="-1"/>
        </w:rPr>
        <w:t xml:space="preserve"> </w:t>
      </w:r>
      <w:r w:rsidR="004202B0" w:rsidRPr="004202B0">
        <w:rPr>
          <w:bCs/>
          <w:i/>
          <w:iCs/>
        </w:rPr>
        <w:t>il Segretario Comunale Dott. Alessandro Mariotti</w:t>
      </w:r>
      <w:r w:rsidRPr="004202B0">
        <w:rPr>
          <w:bCs/>
          <w:i/>
          <w:iCs/>
        </w:rPr>
        <w:t>,</w:t>
      </w:r>
      <w:r w:rsidRPr="004202B0">
        <w:rPr>
          <w:bCs/>
          <w:i/>
          <w:iCs/>
          <w:spacing w:val="1"/>
        </w:rPr>
        <w:t xml:space="preserve"> </w:t>
      </w:r>
      <w:r w:rsidRPr="004202B0">
        <w:rPr>
          <w:bCs/>
          <w:i/>
          <w:iCs/>
        </w:rPr>
        <w:t>con</w:t>
      </w:r>
      <w:r w:rsidRPr="004202B0">
        <w:rPr>
          <w:bCs/>
          <w:i/>
          <w:iCs/>
          <w:spacing w:val="-1"/>
        </w:rPr>
        <w:t xml:space="preserve"> </w:t>
      </w:r>
      <w:r w:rsidRPr="004202B0">
        <w:rPr>
          <w:bCs/>
          <w:i/>
          <w:iCs/>
        </w:rPr>
        <w:t>medesimo</w:t>
      </w:r>
      <w:r w:rsidRPr="004202B0">
        <w:rPr>
          <w:bCs/>
          <w:i/>
          <w:iCs/>
          <w:spacing w:val="1"/>
        </w:rPr>
        <w:t xml:space="preserve"> </w:t>
      </w:r>
      <w:r w:rsidRPr="004202B0">
        <w:rPr>
          <w:bCs/>
          <w:i/>
          <w:iCs/>
        </w:rPr>
        <w:t>domicilio</w:t>
      </w:r>
      <w:r>
        <w:t>.</w:t>
      </w:r>
    </w:p>
    <w:sectPr w:rsidR="002E785E" w:rsidSect="004202B0">
      <w:type w:val="continuous"/>
      <w:pgSz w:w="11910" w:h="16840"/>
      <w:pgMar w:top="142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5E"/>
    <w:rsid w:val="00007C9D"/>
    <w:rsid w:val="002E785E"/>
    <w:rsid w:val="004202B0"/>
    <w:rsid w:val="00E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588DCF"/>
  <w15:docId w15:val="{14F7EFE2-20A2-44E2-8F19-583C5156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112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09"/>
      <w:ind w:left="1370" w:right="1430" w:firstLine="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202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@comune.santafiora.gr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ADESIONE CONTROLLO DEL VICINATO IBRIDO</dc:title>
  <dc:creator>Amministratore</dc:creator>
  <cp:lastModifiedBy>Chiara Meattini</cp:lastModifiedBy>
  <cp:revision>2</cp:revision>
  <dcterms:created xsi:type="dcterms:W3CDTF">2024-02-08T07:15:00Z</dcterms:created>
  <dcterms:modified xsi:type="dcterms:W3CDTF">2024-02-08T07:15:00Z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LastSaved">
    <vt:filetime>2024-02-08T00:00:00Z</vt:filetime>
  </property>
</Properties>
</file>